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14/04/2025</w:t>
      </w:r>
    </w:p>
    <w:p w:rsidR="00000000" w:rsidDel="00000000" w:rsidP="00000000" w:rsidRDefault="00000000" w:rsidRPr="00000000" w14:paraId="00000002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לכבוד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</w:t>
      </w:r>
    </w:p>
    <w:p w:rsidR="00000000" w:rsidDel="00000000" w:rsidP="00000000" w:rsidRDefault="00000000" w:rsidRPr="00000000" w14:paraId="00000003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</w:p>
    <w:p w:rsidR="00000000" w:rsidDel="00000000" w:rsidP="00000000" w:rsidRDefault="00000000" w:rsidRPr="00000000" w14:paraId="00000004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5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06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מכובדי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</w:t>
      </w:r>
    </w:p>
    <w:p w:rsidR="00000000" w:rsidDel="00000000" w:rsidP="00000000" w:rsidRDefault="00000000" w:rsidRPr="00000000" w14:paraId="00000008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חו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התקשרות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חברת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רזניק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תשתית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רכישת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רישיונות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לתוכנת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FME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תחזוקה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שוטפת</w:t>
      </w:r>
    </w:p>
    <w:p w:rsidR="00000000" w:rsidDel="00000000" w:rsidP="00000000" w:rsidRDefault="00000000" w:rsidRPr="00000000" w14:paraId="0000000B">
      <w:pPr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FME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המערכת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חדשנית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הממשקים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הגרפיים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מרחביים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מבדיקה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שערכתי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מדובר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היחידה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המשווקת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היודעת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אוטומציה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מרחבי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בלחיצת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כפתור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מדובר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התומכת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בתהליכים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קריטיים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תהליכים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פנימיים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קליטת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נתונים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תיאומים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פתיחת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תחזוקה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שוטפת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מתקנים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חירום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ותפעול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מסוגלת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טפסים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ולבדוק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תוכניות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מתאימה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לתשתיות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אינטגראלי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ממערכותיו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הטכנולוגיות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וכוללת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אינטגרציה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עמוקה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GIS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BI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ופתרונות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ERP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כדוגמת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פריוריטי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ואופיס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365.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מתוחזקת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בענן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חיצוני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מאובטח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התואם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לתקני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אבטחת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שרתים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ובסיסי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נתונים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מבדיקה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שערכתי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בשוק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למיטב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הבנתי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מדובר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בלעדית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שהינה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בעלת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האפיונים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האמורים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חברת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רזניק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תשתית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היחידי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הרשאה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מיצרן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Safe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Software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Inc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למכירה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התקנה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לחו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העתק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יצרן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המערכת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כיוצא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סבור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ייחודית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והספק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יחיד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מכירת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רישיונות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התוכנה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תחזוקה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שוטפת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after="0" w:line="360" w:lineRule="auto"/>
        <w:ind w:left="5045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בכבוד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</w:t>
      </w:r>
    </w:p>
    <w:p w:rsidR="00000000" w:rsidDel="00000000" w:rsidP="00000000" w:rsidRDefault="00000000" w:rsidRPr="00000000" w14:paraId="0000001F">
      <w:pPr>
        <w:bidi w:val="1"/>
        <w:spacing w:after="0" w:line="360" w:lineRule="auto"/>
        <w:ind w:left="5045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תמיר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הרוש</w:t>
      </w:r>
    </w:p>
    <w:p w:rsidR="00000000" w:rsidDel="00000000" w:rsidP="00000000" w:rsidRDefault="00000000" w:rsidRPr="00000000" w14:paraId="00000020">
      <w:pPr>
        <w:bidi w:val="1"/>
        <w:spacing w:after="0" w:line="360" w:lineRule="auto"/>
        <w:ind w:left="5045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מהנדס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ראשי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21">
      <w:pPr>
        <w:bidi w:val="1"/>
        <w:spacing w:after="0" w:line="360" w:lineRule="auto"/>
        <w:ind w:left="5045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spacing w:after="0" w:line="360" w:lineRule="auto"/>
        <w:ind w:left="5045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304800</wp:posOffset>
            </wp:positionH>
            <wp:positionV relativeFrom="paragraph">
              <wp:posOffset>7620</wp:posOffset>
            </wp:positionV>
            <wp:extent cx="1466408" cy="1077234"/>
            <wp:effectExtent b="0" l="0" r="0" t="0"/>
            <wp:wrapSquare wrapText="bothSides" distB="0" distT="0" distL="114300" distR="114300"/>
            <wp:docPr id="4947467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6408" cy="10772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Davi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C160B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cjQ3y2yUssUr38kxKLTArp9mIg==">CgMxLjA4AHIhMWJPd3VuWFMwUGxvanZXUXU1bXdJT3Q2T3pici1jZ1Rs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2025-04-29T12:17:00Z</dcterms:created>
  <dc:creator>Yorai Arnon Levin</dc:creator>
</cp:coreProperties>
</file>